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江西省评比达标表彰活动项目目录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（2022年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日）</w:t>
      </w:r>
    </w:p>
    <w:p>
      <w:pPr>
        <w:jc w:val="left"/>
        <w:rPr>
          <w:rFonts w:ascii="黑体" w:hAnsi="黑体" w:eastAsia="黑体" w:cs="Times New Roman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/>
          <w:color w:val="auto"/>
          <w:sz w:val="32"/>
          <w:szCs w:val="32"/>
        </w:rPr>
        <w:t>一、省级项目</w:t>
      </w:r>
    </w:p>
    <w:tbl>
      <w:tblPr>
        <w:tblStyle w:val="6"/>
        <w:tblW w:w="946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5218"/>
        <w:gridCol w:w="33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Header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主（承）办单位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江西省突出贡献人才评比表彰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省委、省政府（省委组织部、省人社厅、省农业农村厅、省财政厅）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全省人民满意的公务员和人民满意的公务员集体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省委、省政府（省委组织部）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江西文学艺术奖、理论成果奖、新闻奖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省委、省政府(省委宣传部)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全省文明城市、文明村镇、文明单位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省委、省政府(省文明办)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江西省发展非公有制经济考评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省政府（省委统战部）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省政协优秀履职成果奖（提案、社情民意）和先进履职单位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省委、省政府、省政协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全省农业和农村工作先进单位和先进个人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省委、省政府（省委农办）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江西省高质量发展考核先进市、县（市、区）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省委、省政府（省统计局）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开放型经济先进单位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省委、省政府（省商务厅）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江西省回乡投资优秀赣商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省政府（省商务厅）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江西省双拥模范城（县）、江西省爱国拥军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模范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省委、省政府、省军区（省退役军人事务厅）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全省先进基层党组织、优秀共产党员和优秀党务工作者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省委（省委组织部）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江西省劳动模范、先进工作者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省政府（省总工会）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江西省科学技术奖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省政府（省科技厅）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庐山友谊奖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省科技厅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江西省专利奖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（省市场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监管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局）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江西省井冈质量奖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（省市场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监管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局）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江西省标准创新贡献奖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（省市场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监管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局）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全国运动会、奥运会取得优异成绩表彰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省政府(省体育局)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江西省特级教师评选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省政府（省教育厅）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江西省教学成果奖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省政府（省教育厅）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工业崛起表彰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省工信厅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扶贫开发工作先进单位和个人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省乡村振兴局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全省脱贫攻坚奖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省乡村振兴局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全省森林防灭火先进单位和先进个人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省应急厅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全省安全生产工作综合评先表彰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省应急厅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全省自然资源管理工作先进单位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省政府（省自然资源厅）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全省生态文明建设先进集体和先进个人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省政府（省发改委、省生态环境厅）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江西省“鄱湖杯”水利建设竞赛评比表彰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省政府（省水利厅）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全省依法行政先进单位、先进个人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省政府（省司法厅）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全省民族团结进步模范集体和模范个人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省政府（省民宗局）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全省征兵工作先进单位和先进个人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省政府（省征兵办）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赣鄱慈善奖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省政府（省民政厅）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江西省模范劳动关系和谐企业、工业园区、乡镇（街道）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省政府（省人社厅）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江西省版权输出奖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省政府（省新广局）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江西省河长制工作先进集体、优秀河长</w:t>
            </w:r>
          </w:p>
        </w:tc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省政府（省水利厅）</w:t>
            </w:r>
          </w:p>
        </w:tc>
      </w:tr>
    </w:tbl>
    <w:p>
      <w:pPr>
        <w:jc w:val="both"/>
        <w:rPr>
          <w:rFonts w:hint="eastAsia" w:ascii="黑体" w:hAnsi="黑体" w:eastAsia="黑体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Times New Roman"/>
          <w:b w:val="0"/>
          <w:bCs w:val="0"/>
          <w:color w:val="auto"/>
          <w:sz w:val="32"/>
          <w:szCs w:val="32"/>
        </w:rPr>
        <w:t>省</w:t>
      </w:r>
      <w:r>
        <w:rPr>
          <w:rFonts w:hint="eastAsia" w:ascii="黑体" w:hAnsi="黑体" w:eastAsia="黑体" w:cs="Times New Roman"/>
          <w:b w:val="0"/>
          <w:bCs w:val="0"/>
          <w:color w:val="auto"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Times New Roman"/>
          <w:b w:val="0"/>
          <w:bCs w:val="0"/>
          <w:color w:val="auto"/>
          <w:sz w:val="32"/>
          <w:szCs w:val="32"/>
        </w:rPr>
        <w:t>临时性项目</w:t>
      </w:r>
    </w:p>
    <w:tbl>
      <w:tblPr>
        <w:tblStyle w:val="6"/>
        <w:tblW w:w="882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5057"/>
        <w:gridCol w:w="30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Header/>
          <w:jc w:val="center"/>
        </w:trPr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5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主（承）办单位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exact"/>
          <w:jc w:val="center"/>
        </w:trPr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江西省抗击新冠肺炎疫情先进集体和先进个人</w:t>
            </w:r>
          </w:p>
        </w:tc>
        <w:tc>
          <w:tcPr>
            <w:tcW w:w="3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省委、省政府（省人社厅）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5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江西省脱贫攻坚先进集体、先进个人</w:t>
            </w:r>
          </w:p>
        </w:tc>
        <w:tc>
          <w:tcPr>
            <w:tcW w:w="3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省委、省政府（省乡村振兴局）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  <w:jc w:val="center"/>
        </w:trPr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5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江西省防汛救灾先进集体、先进个人</w:t>
            </w:r>
          </w:p>
        </w:tc>
        <w:tc>
          <w:tcPr>
            <w:tcW w:w="3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省委、省政府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（省应急厅）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exact"/>
          <w:jc w:val="center"/>
        </w:trPr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5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江西省社会保障工作先进集体、先进个人</w:t>
            </w:r>
          </w:p>
        </w:tc>
        <w:tc>
          <w:tcPr>
            <w:tcW w:w="3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省委、省政府（省人社厅）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exact"/>
          <w:jc w:val="center"/>
        </w:trPr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江西省优化营商环境先进集体和先进个人</w:t>
            </w:r>
          </w:p>
        </w:tc>
        <w:tc>
          <w:tcPr>
            <w:tcW w:w="3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省委、省政府（江西省优化营商环境工作领导小组办公室（省发改委））</w:t>
            </w:r>
          </w:p>
        </w:tc>
      </w:tr>
    </w:tbl>
    <w:p>
      <w:pPr>
        <w:rPr>
          <w:rFonts w:hint="eastAsia" w:ascii="黑体" w:hAnsi="黑体" w:eastAsia="黑体" w:cs="Times New Roman"/>
          <w:color w:val="auto"/>
          <w:sz w:val="24"/>
          <w:szCs w:val="24"/>
        </w:rPr>
      </w:pPr>
    </w:p>
    <w:p>
      <w:pPr>
        <w:jc w:val="left"/>
        <w:rPr>
          <w:rFonts w:hint="eastAsia" w:ascii="黑体" w:hAnsi="黑体" w:eastAsia="黑体" w:cs="Times New Roman"/>
          <w:b w:val="0"/>
          <w:bCs/>
          <w:color w:val="auto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Times New Roman"/>
          <w:b w:val="0"/>
          <w:bCs/>
          <w:color w:val="auto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Times New Roman"/>
          <w:b w:val="0"/>
          <w:bCs/>
          <w:color w:val="auto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Times New Roman"/>
          <w:b w:val="0"/>
          <w:bCs/>
          <w:color w:val="auto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Times New Roman"/>
          <w:b w:val="0"/>
          <w:bCs/>
          <w:color w:val="auto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Times New Roman"/>
          <w:b w:val="0"/>
          <w:bCs/>
          <w:color w:val="auto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Times New Roman"/>
          <w:b w:val="0"/>
          <w:bCs/>
          <w:color w:val="auto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Times New Roman"/>
          <w:b w:val="0"/>
          <w:bCs/>
          <w:color w:val="auto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Times New Roman"/>
          <w:b w:val="0"/>
          <w:bCs/>
          <w:color w:val="auto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Times New Roman"/>
          <w:b w:val="0"/>
          <w:bCs/>
          <w:color w:val="auto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Times New Roman"/>
          <w:b w:val="0"/>
          <w:bCs/>
          <w:color w:val="auto"/>
          <w:sz w:val="32"/>
          <w:szCs w:val="32"/>
          <w:lang w:eastAsia="zh-CN"/>
        </w:rPr>
      </w:pPr>
    </w:p>
    <w:p>
      <w:pPr>
        <w:jc w:val="left"/>
        <w:rPr>
          <w:rFonts w:ascii="黑体" w:hAnsi="黑体" w:eastAsia="黑体" w:cs="Times New Roman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Times New Roman"/>
          <w:b w:val="0"/>
          <w:bCs/>
          <w:color w:val="auto"/>
          <w:sz w:val="32"/>
          <w:szCs w:val="32"/>
        </w:rPr>
        <w:t>、省级工作部门项目</w:t>
      </w:r>
    </w:p>
    <w:tbl>
      <w:tblPr>
        <w:tblStyle w:val="6"/>
        <w:tblW w:w="963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5498"/>
        <w:gridCol w:w="33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主（承）办单位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1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省人大代表建议办理工作先进单位和先进个人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省人大常委会选任联工委、省政府办公厅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2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江西省人大新闻奖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省人大、省记协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3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平安江西建设先进集体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先进个人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省平安办（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省委政法委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4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全省先进专职人民武装干部和优秀预备役军官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省委组织部、省人社厅、省军区政治部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5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江西省“扫黄打非”工作先进集体和先进个人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省“扫黄打非”工作领导小组（省委宣传部）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6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江西省文明家庭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省文明委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7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江西省道德模范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省文明办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8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江西省文明校园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省文明委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9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全省优秀志愿者组织和个人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省文明办、团省委、省红十字会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省民政厅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10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全省关心下一代工作先进集体和先进个人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省关工委、省文明办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11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江西省实施妇女儿童发展纲要先进集体、先进个人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省妇工委（省妇联）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12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省三八红旗标兵、三八红旗手、三八红旗集体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省妇联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13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全省城乡妇女“岗位建功”先进集体、先进个人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省妇联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14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江西省青年五四奖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团省委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15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全省优秀少先队员、优秀少先队辅导员、优秀少先队集体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团省委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16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江西省五一劳动奖状、奖章、工人先锋号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省总工会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17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全省离退休干部先进个人、先进党支部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省委老干局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18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省直机关文明单位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省直机关工委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19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省直机关先进基层党组织、优秀共产党员、优秀党务工作者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省直机关工委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20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全省党校系统科研工作组织奖、优秀科研成果奖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省委党校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21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全省优秀法院（法庭）、优秀法官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省高院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22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全省先进基层检察院、杰出检察官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省检察院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23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全省公安系统先进单位、优秀人民警察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省公安厅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24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赣鄱禁毒先锋奖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省禁毒委员会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" w:eastAsia="zh-CN"/>
              </w:rPr>
              <w:t>省公安厅）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25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江西省优质建设工程奖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省住建厅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26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全省教育系统先进单位、模范教师、先进教育工作者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省教育厅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27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江西省社会科学优秀成果奖及青年优秀成果奖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省社科联、省教育厅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28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全省卫生系统先进集体、先进个人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省卫健委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29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全省无偿献血表彰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省卫健委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30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江西省国医名师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省人社厅、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省健委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31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江西省工艺美术杜鹃奖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省工信厅、省人社厅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32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江西省创新争先奖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省科协、省人社厅、省科技厅、省国资委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33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江西省红十字博爱大使、江西省红十字博爱单位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省人社厅、省红十字会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34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江西省青年创业风云人物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省人社厅、团省委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35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全省模范退役军人、退役军人工作先进单位、退役军人工作先进个人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省退役军人事务厅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36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赣鄱孺子牛奖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省民政厅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37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江西省119消防奖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省消防救援总队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38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法治为民好榜样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省司法厅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39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全省自强模范暨扶残助残先进集体、个人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省残联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40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全省归侨侨眷先进个人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省侨联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41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江西省公共机构节能先进集体和先进个人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省机关事务管理局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42</w:t>
            </w:r>
          </w:p>
        </w:tc>
        <w:tc>
          <w:tcPr>
            <w:tcW w:w="5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军民融合先进单位、先进个人</w:t>
            </w:r>
          </w:p>
        </w:tc>
        <w:tc>
          <w:tcPr>
            <w:tcW w:w="3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军民融合办</w:t>
            </w:r>
          </w:p>
        </w:tc>
      </w:tr>
    </w:tbl>
    <w:p>
      <w:pPr>
        <w:jc w:val="both"/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省级工作部门临时性项目</w:t>
      </w:r>
    </w:p>
    <w:tbl>
      <w:tblPr>
        <w:tblStyle w:val="6"/>
        <w:tblW w:w="10107" w:type="dxa"/>
        <w:tblInd w:w="-56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175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6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主（承）办单位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Header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6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江西省“千企帮千村”精准扶贫行动先进民营企业表彰活动</w:t>
            </w:r>
          </w:p>
        </w:tc>
        <w:tc>
          <w:tcPr>
            <w:tcW w:w="3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江西省工商联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6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“五型”政府建设先进集体、先进个人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（2020-2025年度，每年一次）</w:t>
            </w:r>
          </w:p>
        </w:tc>
        <w:tc>
          <w:tcPr>
            <w:tcW w:w="3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省政府办公厅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6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江西省第四次全国经济普查先进集体和先进个人</w:t>
            </w:r>
          </w:p>
        </w:tc>
        <w:tc>
          <w:tcPr>
            <w:tcW w:w="3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省第四次全国经济普查领导小组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省统计局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6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全省非洲猪瘟防控工作先进集体和个人</w:t>
            </w:r>
          </w:p>
        </w:tc>
        <w:tc>
          <w:tcPr>
            <w:tcW w:w="3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省突发重大动物疫情应急指挥部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省突发重大动物疫情应急指挥部办公室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（省农业农村厅）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6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全省扫黑除恶专项斗争评选表彰</w:t>
            </w:r>
          </w:p>
        </w:tc>
        <w:tc>
          <w:tcPr>
            <w:tcW w:w="3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省扫黑除恶专项斗争领导小组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江西省第三次全国国土调查先进集体和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先进工作者</w:t>
            </w:r>
          </w:p>
        </w:tc>
        <w:tc>
          <w:tcPr>
            <w:tcW w:w="3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江西省第三次全国国土调查领导小组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江西省第七次全国人口普查先进单位和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先进个人</w:t>
            </w:r>
          </w:p>
        </w:tc>
        <w:tc>
          <w:tcPr>
            <w:tcW w:w="3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江西省第七次全国人口普查领导小组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全省公安系统爱民模范集体和爱民模范</w:t>
            </w:r>
          </w:p>
        </w:tc>
        <w:tc>
          <w:tcPr>
            <w:tcW w:w="3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省公安厅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2098" w:right="1474" w:bottom="1985" w:left="1588" w:header="851" w:footer="133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F3"/>
    <w:rsid w:val="000D5209"/>
    <w:rsid w:val="001D12A0"/>
    <w:rsid w:val="002710B1"/>
    <w:rsid w:val="00313519"/>
    <w:rsid w:val="003E3A26"/>
    <w:rsid w:val="004E39E4"/>
    <w:rsid w:val="006A4AE5"/>
    <w:rsid w:val="009374BB"/>
    <w:rsid w:val="00A116D2"/>
    <w:rsid w:val="00A91424"/>
    <w:rsid w:val="00A97739"/>
    <w:rsid w:val="00B51F07"/>
    <w:rsid w:val="00C36DF3"/>
    <w:rsid w:val="00CC3D17"/>
    <w:rsid w:val="00CC734D"/>
    <w:rsid w:val="00DA187D"/>
    <w:rsid w:val="00EF202B"/>
    <w:rsid w:val="15CDF8C6"/>
    <w:rsid w:val="1FAFDBFC"/>
    <w:rsid w:val="3E7EB9D2"/>
    <w:rsid w:val="47FDAF20"/>
    <w:rsid w:val="4F2BC4FB"/>
    <w:rsid w:val="55BF46BA"/>
    <w:rsid w:val="5CBFAFEF"/>
    <w:rsid w:val="5D745C74"/>
    <w:rsid w:val="5ECF822B"/>
    <w:rsid w:val="5FF5D0D2"/>
    <w:rsid w:val="737AE668"/>
    <w:rsid w:val="73AF1530"/>
    <w:rsid w:val="79E76D53"/>
    <w:rsid w:val="7D6F2FA0"/>
    <w:rsid w:val="7D9FF6D9"/>
    <w:rsid w:val="7FF6A3AA"/>
    <w:rsid w:val="7FFBC671"/>
    <w:rsid w:val="9BFAE791"/>
    <w:rsid w:val="A13DAA57"/>
    <w:rsid w:val="B7FD482D"/>
    <w:rsid w:val="CC9F2F0D"/>
    <w:rsid w:val="DCDCF94F"/>
    <w:rsid w:val="E99EAA25"/>
    <w:rsid w:val="EBFB7A7B"/>
    <w:rsid w:val="EC799521"/>
    <w:rsid w:val="EE5DC7FB"/>
    <w:rsid w:val="EEFBA7E5"/>
    <w:rsid w:val="EFE36B0C"/>
    <w:rsid w:val="F8FF63F1"/>
    <w:rsid w:val="FB4C7502"/>
    <w:rsid w:val="FF7EDA30"/>
    <w:rsid w:val="FFFCA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2"/>
    </w:pPr>
    <w:rPr>
      <w:rFonts w:cs="Times New Roman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unhideWhenUsed/>
    <w:qFormat/>
    <w:uiPriority w:val="0"/>
    <w:pPr>
      <w:spacing w:after="120"/>
    </w:pPr>
    <w:rPr>
      <w:rFonts w:hint="eastAsia" w:ascii="Calibri" w:hAnsi="Calibri" w:cs="Times New Roman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仿宋_GB231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1">
    <w:name w:val="标题 3 Char"/>
    <w:basedOn w:val="7"/>
    <w:link w:val="2"/>
    <w:qFormat/>
    <w:uiPriority w:val="0"/>
    <w:rPr>
      <w:rFonts w:ascii="Times New Roman" w:hAnsi="Times New Roman" w:eastAsia="仿宋_GB2312" w:cs="Times New Roman"/>
      <w:b/>
      <w:bCs/>
      <w:sz w:val="32"/>
      <w:szCs w:val="32"/>
    </w:rPr>
  </w:style>
  <w:style w:type="character" w:customStyle="1" w:styleId="12">
    <w:name w:val="正文文本 Char"/>
    <w:basedOn w:val="7"/>
    <w:link w:val="3"/>
    <w:qFormat/>
    <w:uiPriority w:val="0"/>
    <w:rPr>
      <w:rFonts w:ascii="Calibri" w:hAnsi="Calibri" w:eastAsia="仿宋_GB2312" w:cs="Times New Roman"/>
      <w:sz w:val="32"/>
    </w:rPr>
  </w:style>
  <w:style w:type="paragraph" w:customStyle="1" w:styleId="13">
    <w:name w:val="正文首行缩进 21"/>
    <w:basedOn w:val="1"/>
    <w:qFormat/>
    <w:uiPriority w:val="0"/>
    <w:pPr>
      <w:ind w:left="420" w:leftChars="200" w:firstLine="21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34</Pages>
  <Words>2985</Words>
  <Characters>17020</Characters>
  <Lines>141</Lines>
  <Paragraphs>39</Paragraphs>
  <TotalTime>1108</TotalTime>
  <ScaleCrop>false</ScaleCrop>
  <LinksUpToDate>false</LinksUpToDate>
  <CharactersWithSpaces>19966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2022-03-31T08:46:00Z</dcterms:created>
  <dc:creator>张毓桓</dc:creator>
  <cp:lastModifiedBy>user</cp:lastModifiedBy>
  <dcterms:modified xsi:type="dcterms:W3CDTF">2022-09-30T10:01:37Z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